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4BF5D">
      <w:pPr>
        <w:pStyle w:val="2"/>
        <w:bidi w:val="0"/>
        <w:ind w:left="0" w:leftChars="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  <w:bookmarkStart w:id="0" w:name="_GoBack"/>
      <w:bookmarkEnd w:id="0"/>
    </w:p>
    <w:p w14:paraId="507D221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kern w:val="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>大禹节水集团库伦旗2025年高标准农田建设项目</w:t>
      </w:r>
    </w:p>
    <w:p w14:paraId="3476886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kern w:val="1"/>
          <w:szCs w:val="21"/>
          <w:lang w:val="en-US" w:eastAsia="zh-CN"/>
        </w:rPr>
        <w:t xml:space="preserve">    电缆采购</w:t>
      </w:r>
    </w:p>
    <w:p w14:paraId="4C759294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3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2D253DB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FC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9B2FAB">
            <w:pPr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库伦旗2025年高标准农田建设项目（第一批次）施工第四标段</w:t>
            </w:r>
          </w:p>
        </w:tc>
      </w:tr>
      <w:tr w14:paraId="7BF31E9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7F3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6850A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C-2025-GJ-0064</w:t>
            </w:r>
          </w:p>
        </w:tc>
      </w:tr>
      <w:tr w14:paraId="0FBA61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EA7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0E474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905FA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21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26B98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5A7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61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4E9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CF1A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16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62C21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26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2E660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EDC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2AD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388B5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88A5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CD5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AC0A4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CE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3F4F3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DCD7B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CF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B351E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864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9D7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934FD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E1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DD25F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D31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0A2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15650309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2F5F60F9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68316B9C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51DFA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p w14:paraId="6DA107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